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976" w:rsidRPr="00BE2976" w:rsidRDefault="00BE2976" w:rsidP="00BE2976">
      <w:pPr>
        <w:widowControl w:val="0"/>
        <w:autoSpaceDE w:val="0"/>
        <w:autoSpaceDN w:val="0"/>
        <w:adjustRightInd w:val="0"/>
        <w:rPr>
          <w:rFonts w:ascii="Calibri" w:hAnsi="Calibri" w:cs="Calibri"/>
          <w:i/>
          <w:iCs/>
        </w:rPr>
      </w:pPr>
      <w:r w:rsidRPr="00BE2976">
        <w:rPr>
          <w:rFonts w:ascii="Calibri" w:hAnsi="Calibri" w:cs="Calibri"/>
        </w:rPr>
        <w:t>Mineral County</w:t>
      </w:r>
      <w:r>
        <w:rPr>
          <w:rFonts w:ascii="Calibri" w:hAnsi="Calibri" w:cs="Calibri"/>
        </w:rPr>
        <w:t xml:space="preserve"> 2017</w:t>
      </w:r>
      <w:bookmarkStart w:id="0" w:name="_GoBack"/>
      <w:bookmarkEnd w:id="0"/>
    </w:p>
    <w:p w:rsidR="00BE2976" w:rsidRPr="00BE2976" w:rsidRDefault="00BE2976" w:rsidP="00BE2976">
      <w:pPr>
        <w:widowControl w:val="0"/>
        <w:autoSpaceDE w:val="0"/>
        <w:autoSpaceDN w:val="0"/>
        <w:adjustRightInd w:val="0"/>
        <w:rPr>
          <w:rFonts w:ascii="Calibri" w:hAnsi="Calibri" w:cs="Calibri"/>
          <w:i/>
          <w:iCs/>
        </w:rPr>
      </w:pPr>
    </w:p>
    <w:p w:rsidR="00BE2976" w:rsidRPr="00BE2976" w:rsidRDefault="00BE2976" w:rsidP="00BE2976">
      <w:pPr>
        <w:widowControl w:val="0"/>
        <w:autoSpaceDE w:val="0"/>
        <w:autoSpaceDN w:val="0"/>
        <w:adjustRightInd w:val="0"/>
        <w:rPr>
          <w:rFonts w:ascii="Calibri" w:hAnsi="Calibri" w:cs="Calibri"/>
        </w:rPr>
      </w:pPr>
      <w:r w:rsidRPr="00BE2976">
        <w:rPr>
          <w:rFonts w:ascii="Calibri" w:hAnsi="Calibri" w:cs="Calibri"/>
          <w:i/>
          <w:iCs/>
        </w:rPr>
        <w:t>11-6 Tobacco Products and E-cigarettes:</w:t>
      </w:r>
    </w:p>
    <w:p w:rsidR="00BE2976" w:rsidRPr="00BE2976" w:rsidRDefault="00BE2976" w:rsidP="00BE2976">
      <w:pPr>
        <w:widowControl w:val="0"/>
        <w:autoSpaceDE w:val="0"/>
        <w:autoSpaceDN w:val="0"/>
        <w:adjustRightInd w:val="0"/>
        <w:rPr>
          <w:rFonts w:ascii="Calibri" w:hAnsi="Calibri" w:cs="Calibri"/>
        </w:rPr>
      </w:pPr>
      <w:r w:rsidRPr="00BE2976">
        <w:rPr>
          <w:rFonts w:ascii="Calibri" w:hAnsi="Calibri" w:cs="Calibri"/>
          <w:i/>
          <w:iCs/>
        </w:rPr>
        <w:t> </w:t>
      </w:r>
    </w:p>
    <w:p w:rsidR="00BE2976" w:rsidRPr="00BE2976" w:rsidRDefault="00BE2976" w:rsidP="00BE2976">
      <w:pPr>
        <w:widowControl w:val="0"/>
        <w:autoSpaceDE w:val="0"/>
        <w:autoSpaceDN w:val="0"/>
        <w:adjustRightInd w:val="0"/>
        <w:rPr>
          <w:rFonts w:ascii="Calibri" w:hAnsi="Calibri" w:cs="Calibri"/>
        </w:rPr>
      </w:pPr>
      <w:r w:rsidRPr="00BE2976">
        <w:rPr>
          <w:rFonts w:ascii="Calibri" w:hAnsi="Calibri" w:cs="Calibri"/>
          <w:i/>
          <w:iCs/>
        </w:rPr>
        <w:t> The use of tobacco products and e-cigarettes have many harmful effects, including health problems for the individual using the product, environmental effects through secondhand smoke exposure and fire hazards, as well as financial impact including increased medical expenses and productivity loss.  Mineral County is taking a leadership role on the major public health issue of tobacco use by declaring their workplaces and grounds tobacco-free.</w:t>
      </w:r>
    </w:p>
    <w:p w:rsidR="00BE2976" w:rsidRPr="00BE2976" w:rsidRDefault="00BE2976" w:rsidP="00BE2976">
      <w:pPr>
        <w:widowControl w:val="0"/>
        <w:autoSpaceDE w:val="0"/>
        <w:autoSpaceDN w:val="0"/>
        <w:adjustRightInd w:val="0"/>
        <w:rPr>
          <w:rFonts w:ascii="Calibri" w:hAnsi="Calibri" w:cs="Calibri"/>
        </w:rPr>
      </w:pPr>
      <w:r w:rsidRPr="00BE2976">
        <w:rPr>
          <w:rFonts w:ascii="Calibri" w:hAnsi="Calibri" w:cs="Calibri"/>
          <w:i/>
          <w:iCs/>
        </w:rPr>
        <w:t> </w:t>
      </w:r>
    </w:p>
    <w:p w:rsidR="00BE2976" w:rsidRPr="00BE2976" w:rsidRDefault="00BE2976" w:rsidP="00BE2976">
      <w:pPr>
        <w:widowControl w:val="0"/>
        <w:autoSpaceDE w:val="0"/>
        <w:autoSpaceDN w:val="0"/>
        <w:adjustRightInd w:val="0"/>
        <w:rPr>
          <w:rFonts w:ascii="Calibri" w:hAnsi="Calibri" w:cs="Calibri"/>
        </w:rPr>
      </w:pPr>
      <w:r w:rsidRPr="00BE2976">
        <w:rPr>
          <w:rFonts w:ascii="Calibri" w:hAnsi="Calibri" w:cs="Calibri"/>
          <w:i/>
          <w:iCs/>
        </w:rPr>
        <w:t>It is the policy of Mineral County to prohibit the use of any tobacco product or e-cigarette on county owned or leased property, and within county owned or leased vehicles or equipment.  Individuals may not use smoke or vapor producing products in their private vehicles when the vehicle is on Mineral County government property.</w:t>
      </w:r>
    </w:p>
    <w:p w:rsidR="00BE2976" w:rsidRPr="00BE2976" w:rsidRDefault="00BE2976" w:rsidP="00BE2976">
      <w:pPr>
        <w:widowControl w:val="0"/>
        <w:autoSpaceDE w:val="0"/>
        <w:autoSpaceDN w:val="0"/>
        <w:adjustRightInd w:val="0"/>
        <w:rPr>
          <w:rFonts w:ascii="Calibri" w:hAnsi="Calibri" w:cs="Calibri"/>
        </w:rPr>
      </w:pPr>
      <w:r w:rsidRPr="00BE2976">
        <w:rPr>
          <w:rFonts w:ascii="Calibri" w:hAnsi="Calibri" w:cs="Calibri"/>
          <w:i/>
          <w:iCs/>
        </w:rPr>
        <w:t> </w:t>
      </w:r>
    </w:p>
    <w:p w:rsidR="00BE2976" w:rsidRPr="00BE2976" w:rsidRDefault="00BE2976" w:rsidP="00BE2976">
      <w:pPr>
        <w:widowControl w:val="0"/>
        <w:autoSpaceDE w:val="0"/>
        <w:autoSpaceDN w:val="0"/>
        <w:adjustRightInd w:val="0"/>
        <w:rPr>
          <w:rFonts w:ascii="Calibri" w:hAnsi="Calibri" w:cs="Calibri"/>
        </w:rPr>
      </w:pPr>
      <w:r w:rsidRPr="00BE2976">
        <w:rPr>
          <w:rFonts w:ascii="Calibri" w:hAnsi="Calibri" w:cs="Calibri"/>
          <w:i/>
          <w:iCs/>
        </w:rPr>
        <w:t xml:space="preserve">Information, </w:t>
      </w:r>
      <w:proofErr w:type="gramStart"/>
      <w:r w:rsidRPr="00BE2976">
        <w:rPr>
          <w:rFonts w:ascii="Calibri" w:hAnsi="Calibri" w:cs="Calibri"/>
          <w:i/>
          <w:iCs/>
        </w:rPr>
        <w:t>support</w:t>
      </w:r>
      <w:proofErr w:type="gramEnd"/>
      <w:r w:rsidRPr="00BE2976">
        <w:rPr>
          <w:rFonts w:ascii="Calibri" w:hAnsi="Calibri" w:cs="Calibri"/>
          <w:i/>
          <w:iCs/>
        </w:rPr>
        <w:t xml:space="preserve"> and resources to help staff members quit tobacco are available to all county employees through the Public Health Office.  </w:t>
      </w:r>
    </w:p>
    <w:p w:rsidR="007D289D" w:rsidRPr="00BE2976" w:rsidRDefault="00BE2976" w:rsidP="00BE2976">
      <w:r w:rsidRPr="00BE2976">
        <w:rPr>
          <w:rFonts w:ascii="Calibri" w:hAnsi="Calibri" w:cs="Calibri"/>
        </w:rPr>
        <w:t> </w:t>
      </w:r>
    </w:p>
    <w:sectPr w:rsidR="007D289D" w:rsidRPr="00BE2976" w:rsidSect="00017266">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976"/>
    <w:rsid w:val="007D289D"/>
    <w:rsid w:val="00BE29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CBE24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147</Words>
  <Characters>843</Characters>
  <Application>Microsoft Macintosh Word</Application>
  <DocSecurity>0</DocSecurity>
  <Lines>7</Lines>
  <Paragraphs>1</Paragraphs>
  <ScaleCrop>false</ScaleCrop>
  <Company>GASP of Colorado</Company>
  <LinksUpToDate>false</LinksUpToDate>
  <CharactersWithSpaces>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 Bialick</dc:creator>
  <cp:keywords/>
  <dc:description/>
  <cp:lastModifiedBy>Pete Bialick</cp:lastModifiedBy>
  <cp:revision>1</cp:revision>
  <dcterms:created xsi:type="dcterms:W3CDTF">2017-07-19T17:24:00Z</dcterms:created>
  <dcterms:modified xsi:type="dcterms:W3CDTF">2017-07-19T17:25:00Z</dcterms:modified>
</cp:coreProperties>
</file>